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8AA4D" w14:textId="77777777" w:rsidR="00260BB4" w:rsidRDefault="00B81678">
      <w:pPr>
        <w:spacing w:line="240" w:lineRule="auto"/>
      </w:pPr>
      <w:r>
        <w:pict w14:anchorId="74466B3E">
          <v:rect id="_x0000_i1025" style="width:0;height:1.5pt" o:hralign="center" o:hrstd="t" o:hr="t" fillcolor="#a0a0a0" stroked="f"/>
        </w:pict>
      </w:r>
    </w:p>
    <w:p w14:paraId="6D0A1566" w14:textId="7C25DAE2" w:rsidR="00260BB4" w:rsidRPr="00C872F2" w:rsidRDefault="00C872F2" w:rsidP="00B66B23">
      <w:pPr>
        <w:spacing w:line="240" w:lineRule="auto"/>
        <w:rPr>
          <w:rFonts w:asciiTheme="minorHAnsi" w:eastAsia="Pinyon Script" w:hAnsiTheme="minorHAnsi" w:cs="Pinyon Script"/>
          <w:sz w:val="72"/>
          <w:szCs w:val="72"/>
          <w:lang w:val="sr-Cyrl-RS"/>
        </w:rPr>
      </w:pPr>
      <w:r>
        <w:rPr>
          <w:rFonts w:asciiTheme="minorHAnsi" w:eastAsia="Pinyon Script" w:hAnsiTheme="minorHAnsi" w:cs="Pinyon Script"/>
          <w:sz w:val="72"/>
          <w:szCs w:val="72"/>
          <w:lang w:val="sr-Cyrl-RS"/>
        </w:rPr>
        <w:t>ПРАВОСЛАВНИ ДЕЧИЈИ ЧАСОПИС</w:t>
      </w:r>
    </w:p>
    <w:p w14:paraId="36E3EA8F" w14:textId="019233F4" w:rsidR="00260BB4" w:rsidRDefault="00C872F2">
      <w:pPr>
        <w:jc w:val="center"/>
        <w:rPr>
          <w:sz w:val="20"/>
          <w:szCs w:val="20"/>
        </w:rPr>
      </w:pPr>
      <w:r>
        <w:rPr>
          <w:sz w:val="20"/>
          <w:szCs w:val="20"/>
          <w:lang w:val="sr-Cyrl-RS"/>
        </w:rPr>
        <w:t>ИЗДАЊЕ СРПСКЕ ПРАВОСЛАВНЕ ЦРКВЕ</w:t>
      </w:r>
    </w:p>
    <w:p w14:paraId="60AA3734" w14:textId="30BDB6BE" w:rsidR="00260BB4" w:rsidRPr="00C872F2" w:rsidRDefault="00C872F2">
      <w:pPr>
        <w:spacing w:line="240" w:lineRule="auto"/>
        <w:jc w:val="right"/>
        <w:rPr>
          <w:rFonts w:ascii="Times New Roman" w:eastAsia="Times New Roman" w:hAnsi="Times New Roman" w:cs="Times New Roman"/>
          <w:b/>
          <w:sz w:val="28"/>
          <w:szCs w:val="28"/>
          <w:lang w:val="sr-Cyrl-RS"/>
        </w:rPr>
      </w:pPr>
      <w:r>
        <w:rPr>
          <w:rFonts w:ascii="Times New Roman" w:eastAsia="Times New Roman" w:hAnsi="Times New Roman" w:cs="Times New Roman"/>
          <w:b/>
          <w:sz w:val="28"/>
          <w:szCs w:val="28"/>
          <w:lang w:val="sr-Cyrl-RS"/>
        </w:rPr>
        <w:t>ЦЕНА 70 ДИН</w:t>
      </w:r>
    </w:p>
    <w:p w14:paraId="7D14BC20" w14:textId="77777777" w:rsidR="00260BB4" w:rsidRDefault="00B81678">
      <w:pPr>
        <w:spacing w:line="240" w:lineRule="auto"/>
      </w:pPr>
      <w:r>
        <w:pict w14:anchorId="4C8D17BE">
          <v:rect id="_x0000_i1026" style="width:0;height:1.5pt" o:hralign="center" o:hrstd="t" o:hr="t" fillcolor="#a0a0a0" stroked="f"/>
        </w:pict>
      </w:r>
    </w:p>
    <w:p w14:paraId="1F820998" w14:textId="3A5DF812" w:rsidR="00260BB4" w:rsidRPr="00C872F2" w:rsidRDefault="00C872F2">
      <w:pPr>
        <w:spacing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ДАТУМ 17.04.2020.</w:t>
      </w:r>
    </w:p>
    <w:p w14:paraId="5AB6CA55" w14:textId="77777777" w:rsidR="00260BB4" w:rsidRDefault="00B81678">
      <w:pPr>
        <w:spacing w:line="240" w:lineRule="auto"/>
      </w:pPr>
      <w:r>
        <w:pict w14:anchorId="5BD4B55B">
          <v:rect id="_x0000_i1027" style="width:0;height:1.5pt" o:hralign="center" o:hrstd="t" o:hr="t" fillcolor="#a0a0a0" stroked="f"/>
        </w:pict>
      </w:r>
    </w:p>
    <w:p w14:paraId="317D0EF9" w14:textId="503F17CF" w:rsidR="00260BB4" w:rsidRPr="00C872F2" w:rsidRDefault="00412A0F">
      <w:pPr>
        <w:spacing w:line="240" w:lineRule="auto"/>
        <w:jc w:val="center"/>
        <w:rPr>
          <w:sz w:val="52"/>
          <w:szCs w:val="52"/>
          <w:lang w:val="sr-Cyrl-RS"/>
        </w:rPr>
      </w:pPr>
      <w:r>
        <w:rPr>
          <w:sz w:val="52"/>
          <w:szCs w:val="52"/>
          <w:lang w:val="sr-Cyrl-RS"/>
        </w:rPr>
        <w:t>БЛАГОДАТНИ ОГАЊ</w:t>
      </w:r>
    </w:p>
    <w:tbl>
      <w:tblPr>
        <w:tblStyle w:val="a4"/>
        <w:tblW w:w="7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0"/>
        <w:gridCol w:w="3730"/>
      </w:tblGrid>
      <w:tr w:rsidR="00CF636D" w14:paraId="76DC383F" w14:textId="77777777" w:rsidTr="00CF636D">
        <w:trPr>
          <w:trHeight w:val="10142"/>
          <w:jc w:val="center"/>
        </w:trPr>
        <w:tc>
          <w:tcPr>
            <w:tcW w:w="3730" w:type="dxa"/>
            <w:shd w:val="clear" w:color="auto" w:fill="auto"/>
            <w:tcMar>
              <w:top w:w="100" w:type="dxa"/>
              <w:left w:w="100" w:type="dxa"/>
              <w:bottom w:w="100" w:type="dxa"/>
              <w:right w:w="100" w:type="dxa"/>
            </w:tcMar>
          </w:tcPr>
          <w:p w14:paraId="33C257B7" w14:textId="77777777" w:rsidR="00CF636D" w:rsidRPr="002E5D3E" w:rsidRDefault="00B81678" w:rsidP="002E5D3E">
            <w:pPr>
              <w:pBdr>
                <w:top w:val="none" w:sz="0" w:space="0" w:color="auto"/>
                <w:left w:val="none" w:sz="0" w:space="0" w:color="auto"/>
                <w:bottom w:val="none" w:sz="0" w:space="0" w:color="auto"/>
                <w:right w:val="none" w:sz="0" w:space="0" w:color="auto"/>
                <w:between w:val="none" w:sz="0" w:space="0" w:color="auto"/>
              </w:pBdr>
              <w:shd w:val="clear" w:color="auto" w:fill="F2EDD7"/>
              <w:spacing w:line="288" w:lineRule="atLeast"/>
              <w:outlineLvl w:val="1"/>
              <w:rPr>
                <w:rFonts w:eastAsia="Times New Roman"/>
                <w:b/>
                <w:bCs/>
                <w:color w:val="A9230D"/>
                <w:sz w:val="27"/>
                <w:szCs w:val="27"/>
                <w:lang w:val="sr-Cyrl-RS" w:eastAsia="sr-Cyrl-RS"/>
              </w:rPr>
            </w:pPr>
            <w:hyperlink r:id="rId5" w:tooltip="Чудо Благодатног Огња у Јерусалиму" w:history="1">
              <w:r w:rsidR="00CF636D" w:rsidRPr="002E5D3E">
                <w:rPr>
                  <w:rFonts w:eastAsia="Times New Roman"/>
                  <w:b/>
                  <w:bCs/>
                  <w:color w:val="A9230D"/>
                  <w:sz w:val="27"/>
                  <w:szCs w:val="27"/>
                  <w:lang w:val="sr-Cyrl-RS" w:eastAsia="sr-Cyrl-RS"/>
                </w:rPr>
                <w:t>Чудо Благодатног Огња у Јерусалиму</w:t>
              </w:r>
            </w:hyperlink>
          </w:p>
          <w:p w14:paraId="41ABC5E5" w14:textId="2FEA4100" w:rsidR="00CF636D" w:rsidRPr="002E5D3E" w:rsidRDefault="00CF636D" w:rsidP="002E5D3E">
            <w:pPr>
              <w:pBdr>
                <w:top w:val="none" w:sz="0" w:space="0" w:color="auto"/>
                <w:left w:val="none" w:sz="0" w:space="0" w:color="auto"/>
                <w:bottom w:val="none" w:sz="0" w:space="0" w:color="auto"/>
                <w:right w:val="none" w:sz="0" w:space="0" w:color="auto"/>
                <w:between w:val="none" w:sz="0" w:space="0" w:color="auto"/>
              </w:pBdr>
              <w:shd w:val="clear" w:color="auto" w:fill="F2EDD7"/>
              <w:spacing w:line="240" w:lineRule="auto"/>
              <w:rPr>
                <w:rFonts w:eastAsia="Times New Roman"/>
                <w:color w:val="333333"/>
                <w:sz w:val="18"/>
                <w:szCs w:val="18"/>
                <w:lang w:val="sr-Cyrl-RS" w:eastAsia="sr-Cyrl-RS"/>
              </w:rPr>
            </w:pPr>
            <w:r w:rsidRPr="002E5D3E">
              <w:rPr>
                <w:rFonts w:eastAsia="Times New Roman"/>
                <w:color w:val="333333"/>
                <w:sz w:val="18"/>
                <w:szCs w:val="18"/>
                <w:lang w:val="sr-Cyrl-RS" w:eastAsia="sr-Cyrl-RS"/>
              </w:rPr>
              <w:t>Датум : </w:t>
            </w:r>
            <w:r>
              <w:rPr>
                <w:rFonts w:eastAsia="Times New Roman"/>
                <w:color w:val="333333"/>
                <w:sz w:val="18"/>
                <w:szCs w:val="18"/>
                <w:lang w:val="sr-Cyrl-RS" w:eastAsia="sr-Cyrl-RS"/>
              </w:rPr>
              <w:t>17.04.2020</w:t>
            </w:r>
          </w:p>
          <w:p w14:paraId="58A49C46" w14:textId="77777777" w:rsidR="00CF636D" w:rsidRPr="002E5D3E" w:rsidRDefault="00CF636D" w:rsidP="002E5D3E">
            <w:pPr>
              <w:pBdr>
                <w:top w:val="none" w:sz="0" w:space="0" w:color="auto"/>
                <w:left w:val="none" w:sz="0" w:space="0" w:color="auto"/>
                <w:bottom w:val="none" w:sz="0" w:space="0" w:color="auto"/>
                <w:right w:val="none" w:sz="0" w:space="0" w:color="auto"/>
                <w:between w:val="none" w:sz="0" w:space="0" w:color="auto"/>
              </w:pBdr>
              <w:shd w:val="clear" w:color="auto" w:fill="F2EDD7"/>
              <w:spacing w:line="384" w:lineRule="atLeast"/>
              <w:jc w:val="both"/>
              <w:rPr>
                <w:rFonts w:eastAsia="Times New Roman"/>
                <w:color w:val="333333"/>
                <w:sz w:val="18"/>
                <w:szCs w:val="18"/>
                <w:lang w:val="sr-Cyrl-RS" w:eastAsia="sr-Cyrl-RS"/>
              </w:rPr>
            </w:pPr>
            <w:r w:rsidRPr="002E5D3E">
              <w:rPr>
                <w:rFonts w:eastAsia="Times New Roman"/>
                <w:b/>
                <w:bCs/>
                <w:noProof/>
                <w:color w:val="C66527"/>
                <w:sz w:val="18"/>
                <w:szCs w:val="18"/>
                <w:lang w:val="sr-Cyrl-RS" w:eastAsia="sr-Cyrl-RS"/>
              </w:rPr>
              <w:drawing>
                <wp:inline distT="0" distB="0" distL="0" distR="0" wp14:anchorId="3E0C0811" wp14:editId="6E9E3775">
                  <wp:extent cx="2514600" cy="1333500"/>
                  <wp:effectExtent l="0" t="0" r="0" b="0"/>
                  <wp:docPr id="4" name="Picture 4" descr="http://zvonce.spc.rs/wp-content/uploads/2011/09/oganj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vonce.spc.rs/wp-content/uploads/2011/09/oganj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333500"/>
                          </a:xfrm>
                          <a:prstGeom prst="rect">
                            <a:avLst/>
                          </a:prstGeom>
                          <a:noFill/>
                          <a:ln>
                            <a:noFill/>
                          </a:ln>
                        </pic:spPr>
                      </pic:pic>
                    </a:graphicData>
                  </a:graphic>
                </wp:inline>
              </w:drawing>
            </w:r>
            <w:r w:rsidRPr="002E5D3E">
              <w:rPr>
                <w:rFonts w:eastAsia="Times New Roman"/>
                <w:color w:val="333333"/>
                <w:sz w:val="18"/>
                <w:szCs w:val="18"/>
                <w:lang w:val="sr-Cyrl-RS" w:eastAsia="sr-Cyrl-RS"/>
              </w:rPr>
              <w:t>Хришћанско чудо благодатног огња у православним црквама познато је као највеће од свих хришћанских чуда. Оно се догађа сваке године, на Велику Суботу, на исти начин, на истом месту.</w:t>
            </w:r>
            <w:r w:rsidRPr="002E5D3E">
              <w:rPr>
                <w:rFonts w:eastAsia="Times New Roman"/>
                <w:color w:val="333333"/>
                <w:sz w:val="18"/>
                <w:szCs w:val="18"/>
                <w:lang w:val="sr-Cyrl-RS" w:eastAsia="sr-Cyrl-RS"/>
              </w:rPr>
              <w:br/>
              <w:t>Од 335. године Христове ере, па све до наших дана, извори говоре о сили која побуђује осећање дивљења и страха. Јасно је да се током свих ових векова чудо Благодатног огња јављало и прослављало на истом месту, на исти дан и у истим богослужбеним </w:t>
            </w:r>
          </w:p>
          <w:p w14:paraId="5071EEA7" w14:textId="77777777" w:rsidR="00CF636D" w:rsidRDefault="00CF636D">
            <w:pPr>
              <w:spacing w:line="240" w:lineRule="auto"/>
              <w:rPr>
                <w:color w:val="333333"/>
                <w:sz w:val="18"/>
                <w:szCs w:val="18"/>
                <w:shd w:val="clear" w:color="auto" w:fill="F2EDD7"/>
                <w:lang w:val="sr-Cyrl-RS"/>
              </w:rPr>
            </w:pPr>
            <w:r>
              <w:rPr>
                <w:color w:val="333333"/>
                <w:sz w:val="18"/>
                <w:szCs w:val="18"/>
                <w:shd w:val="clear" w:color="auto" w:fill="F2EDD7"/>
              </w:rPr>
              <w:t>оквирима.</w:t>
            </w:r>
          </w:p>
          <w:p w14:paraId="3DDD6EA2" w14:textId="77777777" w:rsidR="000434E3" w:rsidRDefault="000434E3">
            <w:pPr>
              <w:spacing w:line="240" w:lineRule="auto"/>
              <w:rPr>
                <w:color w:val="333333"/>
                <w:sz w:val="18"/>
                <w:szCs w:val="18"/>
                <w:shd w:val="clear" w:color="auto" w:fill="F2EDD7"/>
                <w:lang w:val="sr-Cyrl-RS"/>
              </w:rPr>
            </w:pPr>
          </w:p>
          <w:p w14:paraId="72EA2141" w14:textId="77777777" w:rsidR="000434E3" w:rsidRDefault="000434E3">
            <w:pPr>
              <w:spacing w:line="240" w:lineRule="auto"/>
              <w:rPr>
                <w:color w:val="333333"/>
                <w:sz w:val="18"/>
                <w:szCs w:val="18"/>
                <w:shd w:val="clear" w:color="auto" w:fill="F2EDD7"/>
                <w:lang w:val="sr-Cyrl-RS"/>
              </w:rPr>
            </w:pPr>
          </w:p>
          <w:p w14:paraId="1B0AA3BE" w14:textId="77777777" w:rsidR="000434E3" w:rsidRDefault="000434E3">
            <w:pPr>
              <w:spacing w:line="240" w:lineRule="auto"/>
              <w:rPr>
                <w:color w:val="333333"/>
                <w:sz w:val="18"/>
                <w:szCs w:val="18"/>
                <w:shd w:val="clear" w:color="auto" w:fill="F2EDD7"/>
                <w:lang w:val="sr-Cyrl-RS"/>
              </w:rPr>
            </w:pPr>
          </w:p>
          <w:p w14:paraId="02385D82" w14:textId="77777777" w:rsidR="000434E3" w:rsidRDefault="000434E3">
            <w:pPr>
              <w:spacing w:line="240" w:lineRule="auto"/>
              <w:rPr>
                <w:color w:val="333333"/>
                <w:sz w:val="18"/>
                <w:szCs w:val="18"/>
                <w:shd w:val="clear" w:color="auto" w:fill="F2EDD7"/>
                <w:lang w:val="sr-Cyrl-RS"/>
              </w:rPr>
            </w:pPr>
          </w:p>
          <w:p w14:paraId="47680185" w14:textId="77777777" w:rsidR="000434E3" w:rsidRDefault="000434E3">
            <w:pPr>
              <w:spacing w:line="240" w:lineRule="auto"/>
              <w:rPr>
                <w:color w:val="333333"/>
                <w:sz w:val="18"/>
                <w:szCs w:val="18"/>
                <w:shd w:val="clear" w:color="auto" w:fill="F2EDD7"/>
                <w:lang w:val="sr-Cyrl-RS"/>
              </w:rPr>
            </w:pPr>
          </w:p>
          <w:p w14:paraId="7C0F151F" w14:textId="77777777" w:rsidR="000434E3" w:rsidRDefault="000434E3">
            <w:pPr>
              <w:spacing w:line="240" w:lineRule="auto"/>
              <w:rPr>
                <w:color w:val="333333"/>
                <w:sz w:val="18"/>
                <w:szCs w:val="18"/>
                <w:shd w:val="clear" w:color="auto" w:fill="F2EDD7"/>
                <w:lang w:val="sr-Cyrl-RS"/>
              </w:rPr>
            </w:pPr>
          </w:p>
          <w:p w14:paraId="69AA33E1" w14:textId="77777777" w:rsidR="000434E3" w:rsidRDefault="000434E3">
            <w:pPr>
              <w:spacing w:line="240" w:lineRule="auto"/>
              <w:rPr>
                <w:color w:val="333333"/>
                <w:sz w:val="18"/>
                <w:szCs w:val="18"/>
                <w:shd w:val="clear" w:color="auto" w:fill="F2EDD7"/>
                <w:lang w:val="sr-Cyrl-RS"/>
              </w:rPr>
            </w:pPr>
          </w:p>
          <w:p w14:paraId="4195350D" w14:textId="77777777" w:rsidR="000434E3" w:rsidRDefault="000434E3">
            <w:pPr>
              <w:spacing w:line="240" w:lineRule="auto"/>
              <w:rPr>
                <w:color w:val="333333"/>
                <w:sz w:val="18"/>
                <w:szCs w:val="18"/>
                <w:shd w:val="clear" w:color="auto" w:fill="F2EDD7"/>
                <w:lang w:val="sr-Cyrl-RS"/>
              </w:rPr>
            </w:pPr>
          </w:p>
          <w:p w14:paraId="1421064C" w14:textId="77777777" w:rsidR="000434E3" w:rsidRDefault="000434E3">
            <w:pPr>
              <w:spacing w:line="240" w:lineRule="auto"/>
              <w:rPr>
                <w:color w:val="333333"/>
                <w:sz w:val="18"/>
                <w:szCs w:val="18"/>
                <w:shd w:val="clear" w:color="auto" w:fill="F2EDD7"/>
                <w:lang w:val="sr-Cyrl-RS"/>
              </w:rPr>
            </w:pPr>
          </w:p>
          <w:p w14:paraId="51FB4B87" w14:textId="77777777" w:rsidR="000434E3" w:rsidRDefault="000434E3">
            <w:pPr>
              <w:spacing w:line="240" w:lineRule="auto"/>
              <w:rPr>
                <w:color w:val="333333"/>
                <w:sz w:val="18"/>
                <w:szCs w:val="18"/>
                <w:shd w:val="clear" w:color="auto" w:fill="F2EDD7"/>
                <w:lang w:val="sr-Cyrl-RS"/>
              </w:rPr>
            </w:pPr>
          </w:p>
          <w:p w14:paraId="308D638B" w14:textId="77777777" w:rsidR="000434E3" w:rsidRDefault="000434E3">
            <w:pPr>
              <w:spacing w:line="240" w:lineRule="auto"/>
              <w:rPr>
                <w:color w:val="333333"/>
                <w:sz w:val="18"/>
                <w:szCs w:val="18"/>
                <w:shd w:val="clear" w:color="auto" w:fill="F2EDD7"/>
                <w:lang w:val="sr-Cyrl-RS"/>
              </w:rPr>
            </w:pPr>
          </w:p>
          <w:p w14:paraId="3B309BBF" w14:textId="77777777" w:rsidR="000434E3" w:rsidRDefault="000434E3">
            <w:pPr>
              <w:spacing w:line="240" w:lineRule="auto"/>
              <w:rPr>
                <w:color w:val="333333"/>
                <w:sz w:val="18"/>
                <w:szCs w:val="18"/>
                <w:shd w:val="clear" w:color="auto" w:fill="F2EDD7"/>
                <w:lang w:val="sr-Cyrl-RS"/>
              </w:rPr>
            </w:pPr>
          </w:p>
          <w:p w14:paraId="52D3B678" w14:textId="77777777" w:rsidR="000434E3" w:rsidRDefault="000434E3">
            <w:pPr>
              <w:spacing w:line="240" w:lineRule="auto"/>
              <w:rPr>
                <w:color w:val="333333"/>
                <w:sz w:val="18"/>
                <w:szCs w:val="18"/>
                <w:shd w:val="clear" w:color="auto" w:fill="F2EDD7"/>
                <w:lang w:val="sr-Cyrl-RS"/>
              </w:rPr>
            </w:pPr>
          </w:p>
          <w:p w14:paraId="1F0BE965" w14:textId="77777777" w:rsidR="000434E3" w:rsidRDefault="000434E3">
            <w:pPr>
              <w:spacing w:line="240" w:lineRule="auto"/>
              <w:rPr>
                <w:color w:val="333333"/>
                <w:sz w:val="18"/>
                <w:szCs w:val="18"/>
                <w:shd w:val="clear" w:color="auto" w:fill="F2EDD7"/>
                <w:lang w:val="sr-Cyrl-RS"/>
              </w:rPr>
            </w:pPr>
          </w:p>
          <w:p w14:paraId="27058C54" w14:textId="77777777" w:rsidR="000434E3" w:rsidRDefault="000434E3">
            <w:pPr>
              <w:spacing w:line="240" w:lineRule="auto"/>
              <w:rPr>
                <w:color w:val="333333"/>
                <w:sz w:val="18"/>
                <w:szCs w:val="18"/>
                <w:shd w:val="clear" w:color="auto" w:fill="F2EDD7"/>
                <w:lang w:val="sr-Cyrl-RS"/>
              </w:rPr>
            </w:pPr>
          </w:p>
          <w:p w14:paraId="1AE534AE" w14:textId="77777777" w:rsidR="000434E3" w:rsidRDefault="000434E3">
            <w:pPr>
              <w:spacing w:line="240" w:lineRule="auto"/>
              <w:rPr>
                <w:color w:val="333333"/>
                <w:sz w:val="18"/>
                <w:szCs w:val="18"/>
                <w:shd w:val="clear" w:color="auto" w:fill="F2EDD7"/>
                <w:lang w:val="sr-Cyrl-RS"/>
              </w:rPr>
            </w:pPr>
          </w:p>
          <w:p w14:paraId="5D36F9DF" w14:textId="77777777" w:rsidR="000434E3" w:rsidRDefault="000434E3">
            <w:pPr>
              <w:spacing w:line="240" w:lineRule="auto"/>
              <w:rPr>
                <w:color w:val="333333"/>
                <w:sz w:val="18"/>
                <w:szCs w:val="18"/>
                <w:shd w:val="clear" w:color="auto" w:fill="F2EDD7"/>
                <w:lang w:val="sr-Cyrl-RS"/>
              </w:rPr>
            </w:pPr>
          </w:p>
          <w:p w14:paraId="211CD14E" w14:textId="77777777" w:rsidR="000434E3" w:rsidRDefault="000434E3" w:rsidP="000434E3">
            <w:pPr>
              <w:pStyle w:val="NormalWeb"/>
              <w:shd w:val="clear" w:color="auto" w:fill="F2EDD7"/>
              <w:spacing w:before="0" w:beforeAutospacing="0" w:after="0" w:afterAutospacing="0" w:line="384" w:lineRule="atLeast"/>
              <w:jc w:val="both"/>
              <w:rPr>
                <w:rFonts w:ascii="Arial" w:hAnsi="Arial" w:cs="Arial"/>
                <w:color w:val="333333"/>
                <w:sz w:val="18"/>
                <w:szCs w:val="18"/>
              </w:rPr>
            </w:pPr>
            <w:r>
              <w:rPr>
                <w:rFonts w:ascii="Arial" w:hAnsi="Arial" w:cs="Arial"/>
                <w:color w:val="333333"/>
                <w:sz w:val="18"/>
                <w:szCs w:val="18"/>
              </w:rPr>
              <w:lastRenderedPageBreak/>
              <w:t>отишли да запечате Христов гроб, како Његови ученици не би могли да украду тело и потом објаве како је васкрсао. На исти начин, представници израелских власти на Велику суботу долазе да гроб запечате воском. Обичај је да, пре него што запечате гроб, уђу унутра и провере да ли постоји ма какав скривени извор ватре који би посредством обмане могао да створи чудо.</w:t>
            </w:r>
          </w:p>
          <w:p w14:paraId="69966963" w14:textId="77777777" w:rsidR="000434E3" w:rsidRDefault="000434E3" w:rsidP="000434E3">
            <w:pPr>
              <w:pStyle w:val="NormalWeb"/>
              <w:shd w:val="clear" w:color="auto" w:fill="F2EDD7"/>
              <w:spacing w:before="0" w:beforeAutospacing="0" w:after="0" w:afterAutospacing="0" w:line="384" w:lineRule="atLeast"/>
              <w:jc w:val="both"/>
              <w:rPr>
                <w:rFonts w:ascii="Arial" w:hAnsi="Arial" w:cs="Arial"/>
                <w:color w:val="333333"/>
                <w:sz w:val="18"/>
                <w:szCs w:val="18"/>
              </w:rPr>
            </w:pPr>
            <w:r>
              <w:rPr>
                <w:rStyle w:val="a6"/>
                <w:rFonts w:ascii="Arial" w:hAnsi="Arial" w:cs="Arial"/>
                <w:color w:val="333333"/>
                <w:sz w:val="18"/>
                <w:szCs w:val="18"/>
              </w:rPr>
              <w:t>ПАТРИЈАРХОВО СВЕДОЧЕЊЕ</w:t>
            </w:r>
          </w:p>
          <w:p w14:paraId="1A12A76C" w14:textId="58ADA264" w:rsidR="00681EAB" w:rsidRPr="004A5C79" w:rsidRDefault="000434E3" w:rsidP="000434E3">
            <w:pPr>
              <w:pStyle w:val="NormalWeb"/>
              <w:shd w:val="clear" w:color="auto" w:fill="F2EDD7"/>
              <w:spacing w:before="150" w:beforeAutospacing="0" w:after="150" w:afterAutospacing="0" w:line="384" w:lineRule="atLeast"/>
              <w:jc w:val="both"/>
              <w:rPr>
                <w:rFonts w:ascii="Arial" w:hAnsi="Arial" w:cs="Arial"/>
                <w:color w:val="333333"/>
                <w:sz w:val="18"/>
                <w:szCs w:val="18"/>
              </w:rPr>
            </w:pPr>
            <w:r>
              <w:rPr>
                <w:rFonts w:ascii="Arial" w:hAnsi="Arial" w:cs="Arial"/>
                <w:color w:val="333333"/>
                <w:sz w:val="18"/>
                <w:szCs w:val="18"/>
              </w:rPr>
              <w:t>Када је гроб проверен и запечаћен, васцела Црква пева „Кирие, елеисон” („Господе, помилуј”). У 13.45 после подне долази патријарх предводећи дугу литију. Он три пута обилази око Гроба, а онда скида свечану богослужбену одећу и остаје само у белом стихару, што је знак његове скрушености пред величином силе Божје. Сва уљана кандила су угашена још претходне ноћи, а гасе се и све светла, тако да је црква у тами. Носећи у рукама неупаљене свеће, патријарх улази у капелу Светог Гроба, најпре у малу одају испред Гроба, а затим и у сам Гроб.</w:t>
            </w:r>
          </w:p>
          <w:p w14:paraId="5BEB3C53" w14:textId="77777777" w:rsidR="000434E3" w:rsidRDefault="000434E3" w:rsidP="000434E3">
            <w:pPr>
              <w:spacing w:line="240" w:lineRule="auto"/>
              <w:rPr>
                <w:lang w:val="sr-Cyrl-RS"/>
              </w:rPr>
            </w:pPr>
          </w:p>
          <w:p w14:paraId="183BAD19" w14:textId="77777777" w:rsidR="000434E3" w:rsidRDefault="000434E3">
            <w:pPr>
              <w:spacing w:line="240" w:lineRule="auto"/>
              <w:rPr>
                <w:lang w:val="sr-Cyrl-RS"/>
              </w:rPr>
            </w:pPr>
            <w:r>
              <w:rPr>
                <w:noProof/>
                <w:lang w:val="sr-Cyrl-RS" w:eastAsia="sr-Cyrl-RS"/>
              </w:rPr>
              <w:drawing>
                <wp:inline distT="0" distB="0" distL="0" distR="0" wp14:anchorId="346A780C" wp14:editId="738C3880">
                  <wp:extent cx="828675" cy="1143000"/>
                  <wp:effectExtent l="0" t="0" r="9525" b="0"/>
                  <wp:docPr id="10" name="Picture 10"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143000"/>
                          </a:xfrm>
                          <a:prstGeom prst="rect">
                            <a:avLst/>
                          </a:prstGeom>
                          <a:noFill/>
                          <a:ln>
                            <a:noFill/>
                          </a:ln>
                        </pic:spPr>
                      </pic:pic>
                    </a:graphicData>
                  </a:graphic>
                </wp:inline>
              </w:drawing>
            </w:r>
          </w:p>
          <w:p w14:paraId="446C5898" w14:textId="77777777" w:rsidR="00681EAB" w:rsidRDefault="00681EAB">
            <w:pPr>
              <w:spacing w:line="240" w:lineRule="auto"/>
              <w:rPr>
                <w:lang w:val="sr-Cyrl-RS"/>
              </w:rPr>
            </w:pPr>
          </w:p>
          <w:p w14:paraId="0B8FA81F" w14:textId="77777777" w:rsidR="00681EAB" w:rsidRDefault="00681EAB">
            <w:pPr>
              <w:spacing w:line="240" w:lineRule="auto"/>
              <w:rPr>
                <w:lang w:val="sr-Cyrl-RS"/>
              </w:rPr>
            </w:pPr>
          </w:p>
          <w:p w14:paraId="21316C21" w14:textId="77777777" w:rsidR="00681EAB" w:rsidRDefault="00681EAB">
            <w:pPr>
              <w:spacing w:line="240" w:lineRule="auto"/>
              <w:rPr>
                <w:lang w:val="sr-Cyrl-RS"/>
              </w:rPr>
            </w:pPr>
          </w:p>
          <w:p w14:paraId="000DF0AE" w14:textId="77777777" w:rsidR="00681EAB" w:rsidRDefault="00681EAB">
            <w:pPr>
              <w:spacing w:line="240" w:lineRule="auto"/>
              <w:rPr>
                <w:lang w:val="sr-Cyrl-RS"/>
              </w:rPr>
            </w:pPr>
          </w:p>
          <w:p w14:paraId="31D6E9A6" w14:textId="77777777" w:rsidR="00681EAB" w:rsidRDefault="00681EAB">
            <w:pPr>
              <w:spacing w:line="240" w:lineRule="auto"/>
              <w:rPr>
                <w:lang w:val="sr-Cyrl-RS"/>
              </w:rPr>
            </w:pPr>
          </w:p>
          <w:p w14:paraId="1CCE661E" w14:textId="77777777" w:rsidR="00681EAB" w:rsidRDefault="00681EAB">
            <w:pPr>
              <w:spacing w:line="240" w:lineRule="auto"/>
              <w:rPr>
                <w:lang w:val="sr-Cyrl-RS"/>
              </w:rPr>
            </w:pPr>
          </w:p>
          <w:p w14:paraId="353041B9" w14:textId="77777777" w:rsidR="00681EAB" w:rsidRDefault="00681EAB">
            <w:pPr>
              <w:spacing w:line="240" w:lineRule="auto"/>
              <w:rPr>
                <w:lang w:val="sr-Cyrl-RS"/>
              </w:rPr>
            </w:pPr>
          </w:p>
          <w:p w14:paraId="17563239" w14:textId="77777777" w:rsidR="00681EAB" w:rsidRDefault="00681EAB">
            <w:pPr>
              <w:spacing w:line="240" w:lineRule="auto"/>
              <w:rPr>
                <w:lang w:val="sr-Cyrl-RS"/>
              </w:rPr>
            </w:pPr>
          </w:p>
          <w:p w14:paraId="60D16A47" w14:textId="77584B55" w:rsidR="00681EAB" w:rsidRDefault="00681EAB">
            <w:pPr>
              <w:spacing w:line="240" w:lineRule="auto"/>
              <w:rPr>
                <w:lang w:val="sr-Cyrl-RS"/>
              </w:rPr>
            </w:pPr>
            <w:r>
              <w:rPr>
                <w:noProof/>
                <w:lang w:val="sr-Cyrl-RS" w:eastAsia="sr-Cyrl-RS"/>
              </w:rPr>
              <w:lastRenderedPageBreak/>
              <w:drawing>
                <wp:inline distT="0" distB="0" distL="0" distR="0" wp14:anchorId="114EF8F0" wp14:editId="5DCE68EF">
                  <wp:extent cx="2400300" cy="1733550"/>
                  <wp:effectExtent l="0" t="0" r="0" b="0"/>
                  <wp:docPr id="13" name="Picture 13" descr="http://zvonce.spc.rs/wp-content/uploads/2020/04/vaskrs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vonce.spc.rs/wp-content/uploads/2020/04/vaskrs202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740429"/>
                          </a:xfrm>
                          <a:prstGeom prst="rect">
                            <a:avLst/>
                          </a:prstGeom>
                          <a:noFill/>
                          <a:ln>
                            <a:noFill/>
                          </a:ln>
                        </pic:spPr>
                      </pic:pic>
                    </a:graphicData>
                  </a:graphic>
                </wp:inline>
              </w:drawing>
            </w:r>
          </w:p>
          <w:p w14:paraId="5CE72120" w14:textId="77777777" w:rsidR="00681EAB" w:rsidRDefault="00681EAB">
            <w:pPr>
              <w:spacing w:line="240" w:lineRule="auto"/>
              <w:rPr>
                <w:lang w:val="sr-Cyrl-RS"/>
              </w:rPr>
            </w:pPr>
          </w:p>
          <w:p w14:paraId="29EEA1B7" w14:textId="1F645B61" w:rsidR="00681EAB" w:rsidRDefault="00681EAB">
            <w:pPr>
              <w:spacing w:line="240" w:lineRule="auto"/>
              <w:rPr>
                <w:lang w:val="sr-Cyrl-RS"/>
              </w:rPr>
            </w:pPr>
          </w:p>
          <w:p w14:paraId="42BEC232" w14:textId="77777777" w:rsidR="00681EAB" w:rsidRDefault="00681EAB">
            <w:pPr>
              <w:spacing w:line="240" w:lineRule="auto"/>
              <w:rPr>
                <w:lang w:val="sr-Cyrl-RS"/>
              </w:rPr>
            </w:pPr>
          </w:p>
          <w:p w14:paraId="2B2CD467" w14:textId="77777777" w:rsidR="00681EAB" w:rsidRDefault="00681EAB">
            <w:pPr>
              <w:spacing w:line="240" w:lineRule="auto"/>
              <w:rPr>
                <w:lang w:val="sr-Cyrl-RS"/>
              </w:rPr>
            </w:pPr>
          </w:p>
          <w:p w14:paraId="71DD3DE5" w14:textId="77777777" w:rsidR="00681EAB" w:rsidRDefault="00681EAB">
            <w:pPr>
              <w:spacing w:line="240" w:lineRule="auto"/>
              <w:rPr>
                <w:lang w:val="sr-Cyrl-RS"/>
              </w:rPr>
            </w:pPr>
          </w:p>
          <w:p w14:paraId="4F9C6929" w14:textId="77777777" w:rsidR="00681EAB" w:rsidRDefault="00681EAB">
            <w:pPr>
              <w:spacing w:line="240" w:lineRule="auto"/>
              <w:rPr>
                <w:lang w:val="sr-Cyrl-RS"/>
              </w:rPr>
            </w:pPr>
          </w:p>
          <w:p w14:paraId="3E7B242F" w14:textId="77777777" w:rsidR="00681EAB" w:rsidRDefault="00681EAB">
            <w:pPr>
              <w:spacing w:line="240" w:lineRule="auto"/>
              <w:rPr>
                <w:lang w:val="sr-Cyrl-RS"/>
              </w:rPr>
            </w:pPr>
          </w:p>
          <w:p w14:paraId="1527F432" w14:textId="77777777" w:rsidR="00681EAB" w:rsidRDefault="00681EAB">
            <w:pPr>
              <w:spacing w:line="240" w:lineRule="auto"/>
              <w:rPr>
                <w:lang w:val="sr-Cyrl-RS"/>
              </w:rPr>
            </w:pPr>
          </w:p>
          <w:p w14:paraId="38CFE2D4" w14:textId="77777777" w:rsidR="00681EAB" w:rsidRDefault="00681EAB">
            <w:pPr>
              <w:spacing w:line="240" w:lineRule="auto"/>
              <w:rPr>
                <w:lang w:val="sr-Cyrl-RS"/>
              </w:rPr>
            </w:pPr>
          </w:p>
          <w:p w14:paraId="1A3DAF7E" w14:textId="032FAAE7" w:rsidR="00681EAB" w:rsidRDefault="00681EAB">
            <w:pPr>
              <w:spacing w:line="240" w:lineRule="auto"/>
              <w:rPr>
                <w:lang w:val="sr-Cyrl-RS"/>
              </w:rPr>
            </w:pPr>
          </w:p>
          <w:p w14:paraId="4B822B65" w14:textId="77777777" w:rsidR="00681EAB" w:rsidRDefault="00681EAB">
            <w:pPr>
              <w:spacing w:line="240" w:lineRule="auto"/>
              <w:rPr>
                <w:lang w:val="sr-Cyrl-RS"/>
              </w:rPr>
            </w:pPr>
          </w:p>
          <w:p w14:paraId="033D0A1A" w14:textId="356EADAE" w:rsidR="00681EAB" w:rsidRPr="000434E3" w:rsidRDefault="00681EAB">
            <w:pPr>
              <w:spacing w:line="240" w:lineRule="auto"/>
              <w:rPr>
                <w:lang w:val="sr-Cyrl-RS"/>
              </w:rPr>
            </w:pPr>
          </w:p>
        </w:tc>
        <w:tc>
          <w:tcPr>
            <w:tcW w:w="3730" w:type="dxa"/>
            <w:shd w:val="clear" w:color="auto" w:fill="auto"/>
            <w:tcMar>
              <w:top w:w="100" w:type="dxa"/>
              <w:left w:w="100" w:type="dxa"/>
              <w:bottom w:w="100" w:type="dxa"/>
              <w:right w:w="100" w:type="dxa"/>
            </w:tcMar>
          </w:tcPr>
          <w:p w14:paraId="1BF68A82" w14:textId="77777777" w:rsidR="00CF636D" w:rsidRDefault="00CF636D" w:rsidP="00CF636D">
            <w:pPr>
              <w:pStyle w:val="NormalWeb"/>
              <w:shd w:val="clear" w:color="auto" w:fill="F2EDD7"/>
              <w:spacing w:before="0" w:beforeAutospacing="0" w:after="0" w:afterAutospacing="0" w:line="384" w:lineRule="atLeast"/>
              <w:jc w:val="both"/>
              <w:rPr>
                <w:rFonts w:ascii="Arial" w:hAnsi="Arial" w:cs="Arial"/>
                <w:color w:val="333333"/>
                <w:sz w:val="18"/>
                <w:szCs w:val="18"/>
              </w:rPr>
            </w:pPr>
            <w:r>
              <w:rPr>
                <w:rStyle w:val="a6"/>
                <w:rFonts w:ascii="Arial" w:hAnsi="Arial" w:cs="Arial"/>
                <w:color w:val="333333"/>
                <w:sz w:val="18"/>
                <w:szCs w:val="18"/>
              </w:rPr>
              <w:lastRenderedPageBreak/>
              <w:t>ЈЕДНО ОД НАЈВЕЋИХ ЧУДА У ПРАВОСЛАВНОЈ ЦРКВИ</w:t>
            </w:r>
          </w:p>
          <w:p w14:paraId="69FE5E63" w14:textId="50F695E2" w:rsidR="00CF636D" w:rsidRDefault="00CF636D" w:rsidP="000434E3">
            <w:pPr>
              <w:pStyle w:val="NormalWeb"/>
              <w:shd w:val="clear" w:color="auto" w:fill="F2EDD7"/>
              <w:spacing w:before="0" w:beforeAutospacing="0" w:after="0" w:afterAutospacing="0" w:line="384" w:lineRule="atLeast"/>
              <w:jc w:val="both"/>
            </w:pPr>
            <w:r>
              <w:rPr>
                <w:rFonts w:ascii="Arial" w:hAnsi="Arial" w:cs="Arial"/>
                <w:b/>
                <w:bCs/>
                <w:noProof/>
                <w:color w:val="C66527"/>
                <w:sz w:val="18"/>
                <w:szCs w:val="18"/>
              </w:rPr>
              <w:drawing>
                <wp:inline distT="0" distB="0" distL="0" distR="0" wp14:anchorId="2D150490" wp14:editId="1A5CC72E">
                  <wp:extent cx="3000375" cy="1333500"/>
                  <wp:effectExtent l="0" t="0" r="9525" b="0"/>
                  <wp:docPr id="5" name="Picture 5" descr="http://zvonce.spc.rs/wp-content/uploads/2011/09/oganj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vonce.spc.rs/wp-content/uploads/2011/09/oganj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333500"/>
                          </a:xfrm>
                          <a:prstGeom prst="rect">
                            <a:avLst/>
                          </a:prstGeom>
                          <a:noFill/>
                          <a:ln>
                            <a:noFill/>
                          </a:ln>
                        </pic:spPr>
                      </pic:pic>
                    </a:graphicData>
                  </a:graphic>
                </wp:inline>
              </w:drawing>
            </w:r>
            <w:r>
              <w:rPr>
                <w:rFonts w:ascii="Arial" w:hAnsi="Arial" w:cs="Arial"/>
                <w:color w:val="333333"/>
                <w:sz w:val="18"/>
                <w:szCs w:val="18"/>
              </w:rPr>
              <w:t>Константин Велики, средином 4. века, подигао је цркву Васкрсења Господњег. Цркву коју данас видимо, подигли су крсташи. Око Христовог Гроба подигнута је мала капела са две одаје: једном испред Гроба и самим Гробом, у који не може да уђе више од петоро људи. Ова капела је средиште чудесних догађаја, и овамо сваке године још на Велики Петак долазе хиљаде ходочасника. На Велику суботу, око 11 сати пре подне, па све до 13 сати после подне, хришћани арапског порекла, певају громогласно уз бубњеве. Око 13 сати поподне, песма престаје и наступа напета и напрегнута тишина.</w:t>
            </w:r>
            <w:r>
              <w:rPr>
                <w:rFonts w:ascii="Arial" w:hAnsi="Arial" w:cs="Arial"/>
                <w:color w:val="333333"/>
                <w:sz w:val="18"/>
                <w:szCs w:val="18"/>
              </w:rPr>
              <w:br/>
              <w:t xml:space="preserve">У 13 сати делегација локалних власти почиње да се пробија кроз гомилу народа. Иако ови званичници нису хришћани, и они су део прославе. Њихова улога је да представљају Римљане из доба Господа Исуса Христа. Јеванђеља говоре о Римљанима који су </w:t>
            </w:r>
          </w:p>
          <w:p w14:paraId="6A237DB3" w14:textId="77777777" w:rsidR="004A5C79" w:rsidRDefault="004A5C79" w:rsidP="004A5C79">
            <w:pPr>
              <w:pStyle w:val="NormalWeb"/>
              <w:shd w:val="clear" w:color="auto" w:fill="F2EDD7"/>
              <w:spacing w:before="0" w:beforeAutospacing="0" w:after="0" w:afterAutospacing="0" w:line="384" w:lineRule="atLeast"/>
              <w:jc w:val="both"/>
              <w:rPr>
                <w:rFonts w:ascii="Arial" w:hAnsi="Arial" w:cs="Arial"/>
                <w:color w:val="333333"/>
                <w:sz w:val="18"/>
                <w:szCs w:val="18"/>
              </w:rPr>
            </w:pPr>
            <w:r>
              <w:rPr>
                <w:rStyle w:val="a6"/>
                <w:rFonts w:ascii="Arial" w:hAnsi="Arial" w:cs="Arial"/>
                <w:color w:val="333333"/>
                <w:sz w:val="18"/>
                <w:szCs w:val="18"/>
              </w:rPr>
              <w:lastRenderedPageBreak/>
              <w:t>ПЛАВИЧАСТА СВЕТЛОСТ</w:t>
            </w:r>
          </w:p>
          <w:p w14:paraId="2FE2D5ED" w14:textId="1EE0DEA3" w:rsidR="00FA598C" w:rsidRDefault="004A5C79" w:rsidP="000434E3">
            <w:pPr>
              <w:pStyle w:val="NormalWeb"/>
              <w:shd w:val="clear" w:color="auto" w:fill="F2EDD7"/>
              <w:spacing w:before="0" w:beforeAutospacing="0" w:after="0" w:afterAutospacing="0" w:line="384" w:lineRule="atLeast"/>
              <w:jc w:val="both"/>
              <w:rPr>
                <w:rFonts w:ascii="Arial" w:hAnsi="Arial" w:cs="Arial"/>
                <w:color w:val="333333"/>
                <w:sz w:val="18"/>
                <w:szCs w:val="18"/>
              </w:rPr>
            </w:pPr>
            <w:r>
              <w:rPr>
                <w:rFonts w:ascii="Arial" w:hAnsi="Arial" w:cs="Arial"/>
                <w:color w:val="333333"/>
                <w:sz w:val="18"/>
                <w:szCs w:val="18"/>
              </w:rPr>
              <w:t>„Идући кроз таму, крећем се ка унутрашњој одаји у којој се спуштам на колена. Овде изговарам молитве које су кроз векове дошле до нас. Понекад чекам неколико минута, али уобичајено је да се чудо догоди непосредно након што изговорим молитве. Из самог средишта камена на коме је Христос лежао, почиње да се излива неизрецива светлост. Она је обично плавичаста, али боја може да се мења и појављује се у многим, различитим нијансама. Немогуће ју је описати речима. Светлост се подиже са камена слично као што се магла подиже са језера, и чини вам се да је камен прекривен влажним облаком, али то је светлост. Светлост се сваке године другачије понаша. Понекад само прекрије камен, а понекад обасја читаву капелу, тако да људи који стоје изван Гроба виде да се испунио светлошћу. Ова светлост не спаљује, тако да откако сам јерусалимски патријарх и примам благодатни огањ, никада се није догодило да ми, на пример, запали браду.</w:t>
            </w:r>
            <w:r>
              <w:rPr>
                <w:rFonts w:ascii="Arial" w:hAnsi="Arial" w:cs="Arial"/>
                <w:color w:val="333333"/>
                <w:sz w:val="18"/>
                <w:szCs w:val="18"/>
              </w:rPr>
              <w:br/>
              <w:t>Потом се светлост подиже и обликује стуб у коме се налази пламен другачије природе, тако да на њему могу да запалим свеће. Када примим пламен, излазим и пламен предајем најпре јерменском, а затим и коптском патријарху. После тога, предајем пламен свима који су присутни у цркви”.</w:t>
            </w:r>
            <w:r>
              <w:rPr>
                <w:rFonts w:ascii="Arial" w:hAnsi="Arial" w:cs="Arial"/>
                <w:color w:val="333333"/>
                <w:sz w:val="18"/>
                <w:szCs w:val="18"/>
              </w:rPr>
              <w:br/>
              <w:t xml:space="preserve">Када патријарх изађе са свећама које блистају и обасјавају све око себе, </w:t>
            </w:r>
            <w:r>
              <w:rPr>
                <w:rFonts w:ascii="Arial" w:hAnsi="Arial" w:cs="Arial"/>
                <w:color w:val="333333"/>
                <w:sz w:val="18"/>
                <w:szCs w:val="18"/>
              </w:rPr>
              <w:lastRenderedPageBreak/>
              <w:t>проломи се громогласан усклик на свим језицима: „Христос васкрсе!”</w:t>
            </w:r>
            <w:r>
              <w:rPr>
                <w:rFonts w:ascii="Arial" w:hAnsi="Arial" w:cs="Arial"/>
                <w:color w:val="333333"/>
                <w:sz w:val="18"/>
                <w:szCs w:val="18"/>
              </w:rPr>
              <w:br/>
              <w:t>За свакога, ко је присуствовао овој прослави, може се рећи да за њега постоји време „пре и после” појаве благодатног огња у Јерусалиму.</w:t>
            </w:r>
          </w:p>
          <w:p w14:paraId="623F3EC9" w14:textId="77777777" w:rsidR="000434E3" w:rsidRPr="000434E3" w:rsidRDefault="000434E3" w:rsidP="000434E3">
            <w:pPr>
              <w:pStyle w:val="NormalWeb"/>
              <w:shd w:val="clear" w:color="auto" w:fill="F2EDD7"/>
              <w:spacing w:before="0" w:beforeAutospacing="0" w:after="0" w:afterAutospacing="0" w:line="384" w:lineRule="atLeast"/>
              <w:jc w:val="both"/>
              <w:rPr>
                <w:rFonts w:ascii="Arial" w:hAnsi="Arial" w:cs="Arial"/>
                <w:color w:val="333333"/>
                <w:sz w:val="18"/>
                <w:szCs w:val="18"/>
              </w:rPr>
            </w:pPr>
          </w:p>
          <w:p w14:paraId="2467D554" w14:textId="273B7ACD" w:rsidR="00CF636D" w:rsidRPr="001161CB" w:rsidRDefault="00FA598C" w:rsidP="00CF636D">
            <w:pPr>
              <w:spacing w:line="240" w:lineRule="auto"/>
              <w:rPr>
                <w:color w:val="auto"/>
                <w:sz w:val="20"/>
                <w:szCs w:val="20"/>
                <w:lang w:val="sr-Cyrl-RS"/>
              </w:rPr>
            </w:pPr>
            <w:r w:rsidRPr="001161CB">
              <w:rPr>
                <w:color w:val="auto"/>
                <w:sz w:val="20"/>
                <w:szCs w:val="20"/>
                <w:shd w:val="clear" w:color="auto" w:fill="F2EDD7"/>
              </w:rPr>
              <w:t>Христос жели да нас подсети да је Његово васкрсење стварност, а не мит, да је Он ваистину дошао у свет да би посредством Своје смрти принео жртву и васкрсао да би се човек поново сјединио са својим Творцем”.</w:t>
            </w:r>
          </w:p>
          <w:p w14:paraId="633D37FE" w14:textId="77777777" w:rsidR="00CF636D" w:rsidRDefault="00CF636D" w:rsidP="00FC6330">
            <w:pPr>
              <w:spacing w:line="240" w:lineRule="auto"/>
              <w:ind w:right="30"/>
            </w:pPr>
          </w:p>
          <w:p w14:paraId="30E05C3E" w14:textId="77777777" w:rsidR="00CF636D" w:rsidRDefault="00CF636D" w:rsidP="00FC6330">
            <w:pPr>
              <w:spacing w:line="240" w:lineRule="auto"/>
              <w:ind w:right="30"/>
            </w:pPr>
          </w:p>
          <w:p w14:paraId="62B1DB8B" w14:textId="77777777" w:rsidR="00CF636D" w:rsidRDefault="00CF636D" w:rsidP="00FC6330">
            <w:pPr>
              <w:spacing w:line="240" w:lineRule="auto"/>
              <w:ind w:right="30"/>
            </w:pPr>
          </w:p>
          <w:p w14:paraId="299A459A" w14:textId="4EE9816D" w:rsidR="00CF636D" w:rsidRPr="00FA598C" w:rsidRDefault="00FA598C" w:rsidP="00FC6330">
            <w:pPr>
              <w:spacing w:line="240" w:lineRule="auto"/>
              <w:ind w:right="30"/>
              <w:rPr>
                <w:lang w:val="sr-Cyrl-RS"/>
              </w:rPr>
            </w:pPr>
            <w:r>
              <w:rPr>
                <w:lang w:val="sr-Cyrl-RS"/>
              </w:rPr>
              <w:t>Извор: Часопис "</w:t>
            </w:r>
            <w:r w:rsidR="002E3D37">
              <w:rPr>
                <w:lang w:val="sr-Cyrl-RS"/>
              </w:rPr>
              <w:t>Светосавско звонце“</w:t>
            </w:r>
          </w:p>
          <w:p w14:paraId="55468466" w14:textId="77777777" w:rsidR="00CF636D" w:rsidRDefault="00CF636D" w:rsidP="00FC6330">
            <w:pPr>
              <w:spacing w:line="240" w:lineRule="auto"/>
              <w:ind w:right="30"/>
            </w:pPr>
          </w:p>
          <w:p w14:paraId="1CDA1ECC" w14:textId="289D3BED" w:rsidR="00CF636D" w:rsidRPr="00FC6330" w:rsidRDefault="00CF636D" w:rsidP="00FC6330">
            <w:pPr>
              <w:spacing w:line="240" w:lineRule="auto"/>
              <w:ind w:right="30"/>
              <w:rPr>
                <w:lang w:val="sr-Cyrl-RS"/>
              </w:rPr>
            </w:pPr>
          </w:p>
        </w:tc>
      </w:tr>
    </w:tbl>
    <w:p w14:paraId="7966B54E" w14:textId="19982504" w:rsidR="00260BB4" w:rsidRDefault="00260BB4"/>
    <w:p w14:paraId="7CD0BE9A" w14:textId="6F2D03F7" w:rsidR="00FC6330" w:rsidRDefault="00FC6330"/>
    <w:p w14:paraId="2CFE1BD5" w14:textId="7F74DF8B" w:rsidR="00FC6330" w:rsidRDefault="00FC6330"/>
    <w:sectPr w:rsidR="00FC6330">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inyon Script">
    <w:charset w:val="00"/>
    <w:family w:val="auto"/>
    <w:pitch w:val="default"/>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B4"/>
    <w:rsid w:val="000434E3"/>
    <w:rsid w:val="001161CB"/>
    <w:rsid w:val="002003F9"/>
    <w:rsid w:val="00260BB4"/>
    <w:rsid w:val="002E3D37"/>
    <w:rsid w:val="002E5D3E"/>
    <w:rsid w:val="00412A0F"/>
    <w:rsid w:val="004A5C79"/>
    <w:rsid w:val="00673705"/>
    <w:rsid w:val="00681EAB"/>
    <w:rsid w:val="008D4E86"/>
    <w:rsid w:val="009E0271"/>
    <w:rsid w:val="00B66B23"/>
    <w:rsid w:val="00B81678"/>
    <w:rsid w:val="00BA1D25"/>
    <w:rsid w:val="00C872F2"/>
    <w:rsid w:val="00CF636D"/>
    <w:rsid w:val="00EB55A6"/>
    <w:rsid w:val="00F602AE"/>
    <w:rsid w:val="00F86709"/>
    <w:rsid w:val="00FA598C"/>
    <w:rsid w:val="00FC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2618"/>
  <w15:docId w15:val="{F99C4DDA-7601-4A6E-AEC8-AEF81FB2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Title"/>
    <w:basedOn w:val="Normal"/>
    <w:next w:val="Normal"/>
    <w:uiPriority w:val="10"/>
    <w:qFormat/>
    <w:pPr>
      <w:keepNext/>
      <w:keepLines/>
    </w:pPr>
    <w:rPr>
      <w:rFonts w:ascii="Trebuchet MS" w:eastAsia="Trebuchet MS" w:hAnsi="Trebuchet MS" w:cs="Trebuchet MS"/>
      <w:sz w:val="42"/>
      <w:szCs w:val="42"/>
    </w:rPr>
  </w:style>
  <w:style w:type="paragraph" w:styleId="a3">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4">
    <w:basedOn w:val="a0"/>
    <w:tblPr>
      <w:tblStyleRowBandSize w:val="1"/>
      <w:tblStyleColBandSize w:val="1"/>
      <w:tblCellMar>
        <w:top w:w="100" w:type="dxa"/>
        <w:left w:w="100" w:type="dxa"/>
        <w:bottom w:w="100" w:type="dxa"/>
        <w:right w:w="100" w:type="dxa"/>
      </w:tblCellMar>
    </w:tblPr>
  </w:style>
  <w:style w:type="paragraph" w:styleId="a5">
    <w:name w:val="Balloon Text"/>
    <w:basedOn w:val="Normal"/>
    <w:link w:val="Char"/>
    <w:uiPriority w:val="99"/>
    <w:semiHidden/>
    <w:unhideWhenUsed/>
    <w:rsid w:val="002E5D3E"/>
    <w:pPr>
      <w:spacing w:line="240" w:lineRule="auto"/>
    </w:pPr>
    <w:rPr>
      <w:rFonts w:ascii="Tahoma" w:hAnsi="Tahoma" w:cs="Tahoma"/>
      <w:sz w:val="16"/>
      <w:szCs w:val="16"/>
    </w:rPr>
  </w:style>
  <w:style w:type="character" w:customStyle="1" w:styleId="Char">
    <w:name w:val="Текст у балончићу Char"/>
    <w:basedOn w:val="a"/>
    <w:link w:val="a5"/>
    <w:uiPriority w:val="99"/>
    <w:semiHidden/>
    <w:rsid w:val="002E5D3E"/>
    <w:rPr>
      <w:rFonts w:ascii="Tahoma" w:hAnsi="Tahoma" w:cs="Tahoma"/>
      <w:sz w:val="16"/>
      <w:szCs w:val="16"/>
    </w:rPr>
  </w:style>
  <w:style w:type="paragraph" w:styleId="NormalWeb">
    <w:name w:val="Normal (Web)"/>
    <w:basedOn w:val="Normal"/>
    <w:uiPriority w:val="99"/>
    <w:unhideWhenUsed/>
    <w:rsid w:val="00CF636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sr-Cyrl-RS" w:eastAsia="sr-Cyrl-RS"/>
    </w:rPr>
  </w:style>
  <w:style w:type="character" w:styleId="a6">
    <w:name w:val="Strong"/>
    <w:basedOn w:val="a"/>
    <w:uiPriority w:val="22"/>
    <w:qFormat/>
    <w:rsid w:val="00CF6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99573">
      <w:bodyDiv w:val="1"/>
      <w:marLeft w:val="0"/>
      <w:marRight w:val="0"/>
      <w:marTop w:val="0"/>
      <w:marBottom w:val="0"/>
      <w:divBdr>
        <w:top w:val="none" w:sz="0" w:space="0" w:color="auto"/>
        <w:left w:val="none" w:sz="0" w:space="0" w:color="auto"/>
        <w:bottom w:val="none" w:sz="0" w:space="0" w:color="auto"/>
        <w:right w:val="none" w:sz="0" w:space="0" w:color="auto"/>
      </w:divBdr>
    </w:div>
    <w:div w:id="573245162">
      <w:bodyDiv w:val="1"/>
      <w:marLeft w:val="0"/>
      <w:marRight w:val="0"/>
      <w:marTop w:val="0"/>
      <w:marBottom w:val="0"/>
      <w:divBdr>
        <w:top w:val="none" w:sz="0" w:space="0" w:color="auto"/>
        <w:left w:val="none" w:sz="0" w:space="0" w:color="auto"/>
        <w:bottom w:val="none" w:sz="0" w:space="0" w:color="auto"/>
        <w:right w:val="none" w:sz="0" w:space="0" w:color="auto"/>
      </w:divBdr>
    </w:div>
    <w:div w:id="1221091895">
      <w:bodyDiv w:val="1"/>
      <w:marLeft w:val="0"/>
      <w:marRight w:val="0"/>
      <w:marTop w:val="0"/>
      <w:marBottom w:val="0"/>
      <w:divBdr>
        <w:top w:val="none" w:sz="0" w:space="0" w:color="auto"/>
        <w:left w:val="none" w:sz="0" w:space="0" w:color="auto"/>
        <w:bottom w:val="none" w:sz="0" w:space="0" w:color="auto"/>
        <w:right w:val="none" w:sz="0" w:space="0" w:color="auto"/>
      </w:divBdr>
    </w:div>
    <w:div w:id="1514343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vonce.spc.rs/wp-content/uploads/2011/09/oganj1.jpg" TargetMode="External"/><Relationship Id="rId11" Type="http://schemas.openxmlformats.org/officeDocument/2006/relationships/image" Target="media/image4.jpeg"/><Relationship Id="rId5" Type="http://schemas.openxmlformats.org/officeDocument/2006/relationships/hyperlink" Target="http://zvonce.spc.rs/cudo-blagodatnog-ognja-u-jerusalimu/" TargetMode="External"/><Relationship Id="rId10" Type="http://schemas.openxmlformats.org/officeDocument/2006/relationships/hyperlink" Target="http://zvonce.spc.rs/wp-content/uploads/2011/09/oganj2.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4428-A3FA-434C-8808-2FDF1E54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isailovic</dc:creator>
  <cp:lastModifiedBy>Iva Ivančević</cp:lastModifiedBy>
  <cp:revision>2</cp:revision>
  <dcterms:created xsi:type="dcterms:W3CDTF">2020-05-05T16:09:00Z</dcterms:created>
  <dcterms:modified xsi:type="dcterms:W3CDTF">2020-05-05T16:09:00Z</dcterms:modified>
</cp:coreProperties>
</file>